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B6" w:rsidRPr="0006536F" w:rsidRDefault="00D806B6" w:rsidP="00D806B6">
      <w:pPr>
        <w:widowControl w:val="0"/>
        <w:tabs>
          <w:tab w:val="right" w:pos="9214"/>
        </w:tabs>
        <w:spacing w:line="240" w:lineRule="atLeast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B6" w:rsidRPr="0025765B" w:rsidRDefault="00D806B6" w:rsidP="00D806B6">
      <w:pPr>
        <w:spacing w:after="0"/>
        <w:jc w:val="center"/>
        <w:outlineLvl w:val="0"/>
        <w:rPr>
          <w:rFonts w:ascii="Times New Roman" w:hAnsi="Times New Roman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УКРАЇНА</w:t>
      </w:r>
    </w:p>
    <w:p w:rsidR="00D806B6" w:rsidRPr="0025765B" w:rsidRDefault="00D806B6" w:rsidP="00D806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 xml:space="preserve">ВИСОЦЬКА СІЛЬСЬКА РАДА               </w:t>
      </w:r>
    </w:p>
    <w:p w:rsidR="00D806B6" w:rsidRPr="0025765B" w:rsidRDefault="00D806B6" w:rsidP="00D806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proofErr w:type="spellStart"/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Дубровицького</w:t>
      </w:r>
      <w:proofErr w:type="spellEnd"/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 xml:space="preserve"> району</w:t>
      </w:r>
    </w:p>
    <w:p w:rsidR="00D806B6" w:rsidRPr="0025765B" w:rsidRDefault="00D806B6" w:rsidP="00D806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Рівненської області</w:t>
      </w:r>
    </w:p>
    <w:p w:rsidR="00D806B6" w:rsidRPr="0025765B" w:rsidRDefault="00D806B6" w:rsidP="00D806B6">
      <w:pPr>
        <w:spacing w:after="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sz w:val="28"/>
          <w:szCs w:val="28"/>
          <w:lang w:val="uk-UA" w:eastAsia="en-US"/>
        </w:rPr>
        <w:t>(восьме скликання)</w:t>
      </w:r>
    </w:p>
    <w:p w:rsidR="00D806B6" w:rsidRPr="0025765B" w:rsidRDefault="00D806B6" w:rsidP="00D806B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b/>
          <w:sz w:val="28"/>
          <w:szCs w:val="28"/>
          <w:lang w:val="uk-UA" w:eastAsia="en-US"/>
        </w:rPr>
        <w:t>РІШЕННЯ</w:t>
      </w:r>
    </w:p>
    <w:p w:rsidR="00D806B6" w:rsidRDefault="00D806B6" w:rsidP="00D806B6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25765B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Pr="0025765B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20 квітня</w:t>
      </w:r>
      <w:r w:rsidRPr="0025765B">
        <w:rPr>
          <w:rFonts w:ascii="Times New Roman" w:hAnsi="Times New Roman"/>
          <w:sz w:val="28"/>
          <w:szCs w:val="28"/>
          <w:lang w:val="uk-UA" w:eastAsia="en-US"/>
        </w:rPr>
        <w:t xml:space="preserve"> 2017 </w:t>
      </w:r>
      <w:r w:rsidRPr="0025765B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року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№ 155</w:t>
      </w:r>
    </w:p>
    <w:p w:rsidR="00D806B6" w:rsidRDefault="00D806B6" w:rsidP="00D806B6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D806B6" w:rsidRPr="0025765B" w:rsidRDefault="00D806B6" w:rsidP="00D806B6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>Про внесення змін до рішення сесії №101 від 10.01.2017 р.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затвердження переліку об’єктів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Висоцької сільської ради»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36021">
        <w:rPr>
          <w:rFonts w:ascii="Times New Roman" w:hAnsi="Times New Roman"/>
          <w:sz w:val="28"/>
          <w:szCs w:val="28"/>
          <w:lang w:val="uk-UA"/>
        </w:rPr>
        <w:t>З метою впорядкування та обліку об’єктів комунальної власності та нерухомого майна об’єктів комунальної власності тер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Висоцької сільської ради, </w:t>
      </w:r>
      <w:r w:rsidRPr="00236021">
        <w:rPr>
          <w:rFonts w:ascii="Times New Roman" w:hAnsi="Times New Roman"/>
          <w:sz w:val="28"/>
          <w:szCs w:val="28"/>
          <w:lang w:val="uk-UA"/>
        </w:rPr>
        <w:t xml:space="preserve"> економічного та раціонального використання  цих об’єктів , керуючись статтями 26,</w:t>
      </w:r>
      <w:r>
        <w:rPr>
          <w:rFonts w:ascii="Times New Roman" w:hAnsi="Times New Roman"/>
          <w:sz w:val="28"/>
          <w:szCs w:val="28"/>
          <w:lang w:val="uk-UA"/>
        </w:rPr>
        <w:t xml:space="preserve"> 60 Закону України «Про місцеве </w:t>
      </w:r>
      <w:r w:rsidRPr="00236021">
        <w:rPr>
          <w:rFonts w:ascii="Times New Roman" w:hAnsi="Times New Roman"/>
          <w:sz w:val="28"/>
          <w:szCs w:val="28"/>
          <w:lang w:val="uk-UA"/>
        </w:rPr>
        <w:t>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</w:p>
    <w:p w:rsidR="00D806B6" w:rsidRDefault="00D806B6" w:rsidP="00D806B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6536F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D806B6" w:rsidRPr="0006536F" w:rsidRDefault="00D806B6" w:rsidP="00D806B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806B6" w:rsidRDefault="00D806B6" w:rsidP="00D806B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сесії Висоцької сільської ради № 101 від 10 січня 2017 року «Про затвердження переліку об’єктів комунальної власності»  та  затвердити наступний перелік об’єктів  комунальної власності Висоцької сільської ради: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приміщення сільської ради : вул. Б. Хмельницького, 20,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музичної школи: вул. Б. Хмельницького, 4,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Народного музею: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11,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сільського будинку культури: вул. Б. Хмельницького, 23,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бібліотеки: вул. Малька ,12,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лазні: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Комунальна, 2,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старе приміщення дитячого садка: вул. Б Хмельницького,38, </w:t>
      </w:r>
    </w:p>
    <w:p w:rsidR="00D806B6" w:rsidRDefault="00D806B6" w:rsidP="00D806B6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-     житловий будинок:  вул. Тихий Ріг,7,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житловий будинок:  вул. Набережна, 34, 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житловий будинок:  вул. Наливайка, 6 кв.1,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житловий будинок:  вул. Б. Хмельницького, 9,   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житловий будинок:  вул. Шевченка, 36,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житловий будинок: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2,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1.,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області;</w:t>
      </w:r>
    </w:p>
    <w:p w:rsidR="00D806B6" w:rsidRDefault="00D806B6" w:rsidP="00D806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житловий будинок:  вул. Білоруська, 14, кв.1,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D806B6" w:rsidRDefault="00D806B6" w:rsidP="00D806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району Рівненської області;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житловий будинок:  вул. Білоруська, 14,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2,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Висоцьк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</w:t>
      </w:r>
    </w:p>
    <w:p w:rsidR="00D806B6" w:rsidRDefault="00D806B6" w:rsidP="00D806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rPr>
          <w:rFonts w:ascii="Times New Roman" w:hAnsi="Times New Roman"/>
          <w:sz w:val="28"/>
          <w:szCs w:val="28"/>
          <w:lang w:val="uk-UA"/>
        </w:rPr>
      </w:pPr>
    </w:p>
    <w:p w:rsidR="00D806B6" w:rsidRDefault="00D806B6" w:rsidP="00D806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Сільський голова :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</w:t>
      </w:r>
    </w:p>
    <w:p w:rsidR="004A2898" w:rsidRDefault="004A2898" w:rsidP="004A2898">
      <w:pPr>
        <w:widowControl w:val="0"/>
        <w:tabs>
          <w:tab w:val="right" w:pos="9214"/>
        </w:tabs>
        <w:spacing w:line="240" w:lineRule="atLeast"/>
        <w:ind w:right="-28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70E58" w:rsidRDefault="00D70E58"/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F34"/>
    <w:multiLevelType w:val="hybridMultilevel"/>
    <w:tmpl w:val="F724AD8E"/>
    <w:lvl w:ilvl="0" w:tplc="0854F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4A2898"/>
    <w:rsid w:val="00B95517"/>
    <w:rsid w:val="00D70E58"/>
    <w:rsid w:val="00D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2018-11-16T13:18:00Z</dcterms:created>
  <dcterms:modified xsi:type="dcterms:W3CDTF">2018-11-16T13:18:00Z</dcterms:modified>
</cp:coreProperties>
</file>