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D3" w:rsidRDefault="007745D3" w:rsidP="007745D3">
      <w:pPr>
        <w:tabs>
          <w:tab w:val="left" w:pos="720"/>
          <w:tab w:val="left" w:pos="79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8382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5D3" w:rsidRDefault="007745D3" w:rsidP="007745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  <w:t>У  К  Р  А  Ї  Н  А</w:t>
      </w:r>
    </w:p>
    <w:p w:rsidR="007745D3" w:rsidRDefault="007745D3" w:rsidP="007745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  <w:t>Висоцька сільська рада</w:t>
      </w:r>
    </w:p>
    <w:p w:rsidR="007745D3" w:rsidRDefault="007745D3" w:rsidP="007745D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Дубровицького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району</w:t>
      </w:r>
    </w:p>
    <w:p w:rsidR="007745D3" w:rsidRDefault="007745D3" w:rsidP="007745D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Рівненська область</w:t>
      </w:r>
    </w:p>
    <w:p w:rsidR="007745D3" w:rsidRDefault="007745D3" w:rsidP="007745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( восьме скликання)</w:t>
      </w:r>
    </w:p>
    <w:p w:rsidR="007745D3" w:rsidRDefault="007745D3" w:rsidP="007745D3">
      <w:pPr>
        <w:autoSpaceDE w:val="0"/>
        <w:autoSpaceDN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7745D3" w:rsidRDefault="007745D3" w:rsidP="007745D3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240" w:after="60" w:line="240" w:lineRule="auto"/>
        <w:ind w:right="-1"/>
        <w:textAlignment w:val="baseline"/>
        <w:outlineLvl w:val="0"/>
        <w:rPr>
          <w:rFonts w:ascii="Times New Roman" w:eastAsia="Times New Roman" w:hAnsi="Times New Roman" w:cs="Arial"/>
          <w:bCs/>
          <w:kern w:val="32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Arial"/>
          <w:bCs/>
          <w:kern w:val="32"/>
          <w:sz w:val="32"/>
          <w:szCs w:val="32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Arial"/>
          <w:bCs/>
          <w:kern w:val="32"/>
          <w:sz w:val="32"/>
          <w:szCs w:val="32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Arial"/>
          <w:bCs/>
          <w:kern w:val="32"/>
          <w:sz w:val="32"/>
          <w:szCs w:val="32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Arial"/>
          <w:bCs/>
          <w:kern w:val="32"/>
          <w:sz w:val="32"/>
          <w:szCs w:val="32"/>
          <w:lang w:eastAsia="ru-RU"/>
        </w:rPr>
        <w:t xml:space="preserve"> Я</w:t>
      </w:r>
      <w:r>
        <w:rPr>
          <w:rFonts w:ascii="Times New Roman" w:eastAsia="Times New Roman" w:hAnsi="Times New Roman" w:cs="Arial"/>
          <w:bCs/>
          <w:kern w:val="32"/>
          <w:sz w:val="32"/>
          <w:szCs w:val="32"/>
          <w:lang w:val="uk-UA" w:eastAsia="ru-RU"/>
        </w:rPr>
        <w:t xml:space="preserve"> </w:t>
      </w:r>
    </w:p>
    <w:p w:rsidR="007745D3" w:rsidRDefault="007745D3" w:rsidP="007745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745D3" w:rsidRDefault="007745D3" w:rsidP="007745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 червня  2017 року                                                                                 № 162</w:t>
      </w: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</w:p>
    <w:p w:rsidR="007745D3" w:rsidRDefault="007745D3" w:rsidP="007745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</w:t>
      </w:r>
    </w:p>
    <w:p w:rsidR="007745D3" w:rsidRDefault="007745D3" w:rsidP="007745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здачу в оренду </w:t>
      </w:r>
    </w:p>
    <w:p w:rsidR="007745D3" w:rsidRDefault="007745D3" w:rsidP="007745D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приміщень шкільних їдалень</w:t>
      </w:r>
    </w:p>
    <w:p w:rsidR="007745D3" w:rsidRDefault="007745D3" w:rsidP="007745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 та п.5 ст. 60 Закону України «Про місцеве самоврядування в Україні», статей 5, 9 Закону України «Про оренду державного та комунального майна», рішення Висоцької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Дубровицького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№ 27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вересня 2016 року, Висоцька сільська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Дубровицького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</w:t>
      </w:r>
    </w:p>
    <w:p w:rsidR="007745D3" w:rsidRDefault="007745D3" w:rsidP="0077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 А :</w:t>
      </w:r>
    </w:p>
    <w:p w:rsidR="007745D3" w:rsidRDefault="007745D3" w:rsidP="007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здачу в оренду частин нежилих приміщень шкільних їдалень, що знаходяться на балансі комунальних закладів освіти Висоцької  сільської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Дубровицького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Рівненської області (згідно додатку), виконавцям шкільного харчування згідно договорів, які забезпечують організацію харчування учнів загальноосвітніх навчальних закладів Висоцької  сільської ради з часу початку харчування у 2017 році за 1 гривню до часу внесення змін у договір оренди (відповідно до експертної оцінки).</w:t>
      </w:r>
    </w:p>
    <w:p w:rsidR="007745D3" w:rsidRDefault="007745D3" w:rsidP="007745D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комунальних закладів освіти Висоцької ради забезпечити:</w:t>
      </w:r>
    </w:p>
    <w:p w:rsidR="007745D3" w:rsidRDefault="007745D3" w:rsidP="007745D3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передачу в оренду майна, зазначеного в пункті 1 цього рішення, у відповідності з вимогами Закону України «Про оренду державного та комунального майна» шляхом укладання відповідних договорів.</w:t>
      </w:r>
    </w:p>
    <w:p w:rsidR="007745D3" w:rsidRDefault="007745D3" w:rsidP="007745D3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в термін до 01 вересня 2017 року експертної оцінки приміщень шкільних їдалень, що здаються в оренду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харчуючій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організації. </w:t>
      </w:r>
    </w:p>
    <w:p w:rsidR="007745D3" w:rsidRDefault="007745D3" w:rsidP="007745D3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після проведення експертної оцінки, враховуючи той факт, що харчування у всіх шести навчальних закладах забезпечує 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(яка є переможцем тендеру), - директорам здійснити погодження внесення змін в договір по зміні орендної плати за оренду приміщень шкільних їдалень. Нову ціну орендної плати  винести на розгляд сесії Висоцької сільської ради з встановленням терміну оренди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до 15.06.2018 року.</w:t>
      </w:r>
    </w:p>
    <w:p w:rsidR="007745D3" w:rsidRDefault="007745D3" w:rsidP="007745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 постійну комісію з питань бюджету, комунальної власності та соціально-економічного розвитку. (голова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П. ).</w:t>
      </w:r>
    </w:p>
    <w:p w:rsidR="007745D3" w:rsidRDefault="007745D3" w:rsidP="007745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Сільський голова: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Л.Ф.</w:t>
      </w: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45D3" w:rsidRDefault="007745D3" w:rsidP="007745D3">
      <w:pPr>
        <w:keepNext/>
        <w:keepLines/>
        <w:spacing w:after="0" w:line="240" w:lineRule="auto"/>
        <w:ind w:left="4820"/>
        <w:outlineLvl w:val="0"/>
        <w:rPr>
          <w:rFonts w:ascii="Cambria" w:eastAsia="Calibri" w:hAnsi="Cambria" w:cs="Times New Roman"/>
          <w:bCs/>
          <w:sz w:val="24"/>
          <w:szCs w:val="24"/>
          <w:lang w:val="uk-UA" w:eastAsia="ru-RU"/>
        </w:rPr>
      </w:pPr>
      <w:r>
        <w:rPr>
          <w:rFonts w:ascii="Cambria" w:eastAsia="Calibri" w:hAnsi="Cambria" w:cs="Times New Roman"/>
          <w:bCs/>
          <w:sz w:val="24"/>
          <w:szCs w:val="24"/>
          <w:lang w:val="uk-UA" w:eastAsia="ru-RU"/>
        </w:rPr>
        <w:t>Додаток</w:t>
      </w:r>
    </w:p>
    <w:p w:rsidR="007745D3" w:rsidRDefault="007745D3" w:rsidP="007745D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сільської ради</w:t>
      </w:r>
    </w:p>
    <w:p w:rsidR="007745D3" w:rsidRDefault="007745D3" w:rsidP="007745D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162  від  07 червня 2017 р.</w:t>
      </w: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 приміщень шкільних їдалень загальноосвітніх начальних закладів </w:t>
      </w:r>
    </w:p>
    <w:p w:rsidR="007745D3" w:rsidRDefault="007745D3" w:rsidP="007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Висоцької сільської ради, які передаються в оренду</w:t>
      </w:r>
    </w:p>
    <w:p w:rsidR="007745D3" w:rsidRDefault="007745D3" w:rsidP="007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3827"/>
      </w:tblGrid>
      <w:tr w:rsidR="007745D3" w:rsidTr="00774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D3" w:rsidRDefault="007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D3" w:rsidRDefault="007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навчального закладу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D3" w:rsidRDefault="007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7745D3" w:rsidTr="00774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Висоцька загальноосвітня школа І-ІІІ ступенів Висоцької сільської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Рівненської області»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Рівненська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Висоцьк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вулиця.Містечкова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7745D3" w:rsidTr="00774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Вербівський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навчально-виховний комплекс «Загальноосвітня школа І-ІІ ступенів – дошкільний навчальний заклад» Висоцької сільської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Рівненської області»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Рівненська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Вербівка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Старорічицька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51.</w:t>
            </w:r>
          </w:p>
        </w:tc>
      </w:tr>
      <w:tr w:rsidR="007745D3" w:rsidTr="00774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І-ІІІ ступенів Висоцької сільської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Рівненської області»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Рівненська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Шкільна, 4</w:t>
            </w:r>
          </w:p>
        </w:tc>
      </w:tr>
      <w:tr w:rsidR="007745D3" w:rsidTr="00774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Золотинська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І-ІІ ступенів Висоцької сільської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 Рівненської області»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3" w:rsidRDefault="007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Рівненськ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район, село Золоте, вулиця Л. Українки, </w:t>
            </w:r>
          </w:p>
        </w:tc>
      </w:tr>
    </w:tbl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Секретар                                                                         К.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Мацерук</w:t>
      </w:r>
      <w:proofErr w:type="spellEnd"/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45D3" w:rsidRDefault="007745D3" w:rsidP="0077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5FF2" w:rsidRDefault="005C5FF2">
      <w:bookmarkStart w:id="0" w:name="_GoBack"/>
      <w:bookmarkEnd w:id="0"/>
    </w:p>
    <w:sectPr w:rsidR="005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4ED8"/>
    <w:multiLevelType w:val="multilevel"/>
    <w:tmpl w:val="5256201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1200" w:hanging="42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700" w:hanging="1080"/>
      </w:pPr>
    </w:lvl>
    <w:lvl w:ilvl="4">
      <w:start w:val="1"/>
      <w:numFmt w:val="decimal"/>
      <w:isLgl/>
      <w:lvlText w:val="%1.%2.%3.%4.%5"/>
      <w:lvlJc w:val="left"/>
      <w:pPr>
        <w:ind w:left="3120" w:hanging="1080"/>
      </w:pPr>
    </w:lvl>
    <w:lvl w:ilvl="5">
      <w:start w:val="1"/>
      <w:numFmt w:val="decimal"/>
      <w:isLgl/>
      <w:lvlText w:val="%1.%2.%3.%4.%5.%6"/>
      <w:lvlJc w:val="left"/>
      <w:pPr>
        <w:ind w:left="39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D3"/>
    <w:rsid w:val="005C5FF2"/>
    <w:rsid w:val="007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2018-11-16T13:46:00Z</dcterms:created>
  <dcterms:modified xsi:type="dcterms:W3CDTF">2018-11-16T13:47:00Z</dcterms:modified>
</cp:coreProperties>
</file>