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FE7" w:rsidRPr="000A6FE7" w:rsidRDefault="000A6FE7" w:rsidP="000A6FE7">
      <w:pPr>
        <w:tabs>
          <w:tab w:val="left" w:pos="1560"/>
        </w:tabs>
        <w:spacing w:after="0" w:line="256" w:lineRule="auto"/>
        <w:rPr>
          <w:rFonts w:ascii="Times New Roman" w:eastAsia="Times New Roman" w:hAnsi="Times New Roman" w:cs="Times New Roman"/>
          <w:sz w:val="28"/>
          <w:szCs w:val="28"/>
          <w:lang w:val="uk-UA"/>
        </w:rPr>
      </w:pPr>
    </w:p>
    <w:p w:rsidR="002A7329" w:rsidRPr="002A7329" w:rsidRDefault="002A7329" w:rsidP="002A7329">
      <w:pPr>
        <w:shd w:val="clear" w:color="auto" w:fill="FFFFFF"/>
        <w:spacing w:after="658" w:line="240" w:lineRule="auto"/>
        <w:ind w:left="2136" w:right="1075" w:hanging="2136"/>
        <w:rPr>
          <w:rFonts w:ascii="Times New Roman" w:eastAsia="Times New Roman" w:hAnsi="Times New Roman" w:cs="Times New Roman"/>
          <w:color w:val="000000"/>
          <w:w w:val="101"/>
          <w:sz w:val="28"/>
          <w:szCs w:val="28"/>
          <w:lang w:val="uk-UA"/>
        </w:rPr>
      </w:pPr>
    </w:p>
    <w:p w:rsidR="002A7329" w:rsidRPr="002A7329" w:rsidRDefault="002A7329" w:rsidP="002A7329">
      <w:pPr>
        <w:widowControl w:val="0"/>
        <w:tabs>
          <w:tab w:val="right" w:pos="9214"/>
        </w:tabs>
        <w:spacing w:after="0" w:line="240" w:lineRule="atLeast"/>
        <w:ind w:right="-284"/>
        <w:rPr>
          <w:rFonts w:ascii="Times New Roman" w:eastAsia="Times New Roman" w:hAnsi="Times New Roman" w:cs="Times New Roman"/>
          <w:sz w:val="20"/>
          <w:szCs w:val="20"/>
          <w:lang w:val="uk-UA"/>
        </w:rPr>
      </w:pPr>
      <w:r w:rsidRPr="002A7329">
        <w:rPr>
          <w:rFonts w:ascii="Times New Roman" w:eastAsia="Times New Roman" w:hAnsi="Times New Roman" w:cs="Times New Roman"/>
          <w:sz w:val="28"/>
          <w:szCs w:val="28"/>
          <w:lang w:val="uk-UA"/>
        </w:rPr>
        <w:t xml:space="preserve">                                                            </w:t>
      </w:r>
      <w:r w:rsidRPr="002A7329">
        <w:rPr>
          <w:rFonts w:ascii="Times New Roman" w:eastAsia="Times New Roman" w:hAnsi="Times New Roman" w:cs="Times New Roman"/>
          <w:noProof/>
          <w:sz w:val="20"/>
          <w:szCs w:val="20"/>
          <w:lang w:eastAsia="ru-RU"/>
        </w:rPr>
        <w:drawing>
          <wp:inline distT="0" distB="0" distL="0" distR="0" wp14:anchorId="6CD9F38F" wp14:editId="0061A86B">
            <wp:extent cx="6858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r w:rsidRPr="002A7329">
        <w:rPr>
          <w:rFonts w:ascii="Times New Roman" w:eastAsia="Times New Roman" w:hAnsi="Times New Roman" w:cs="Times New Roman"/>
          <w:sz w:val="28"/>
          <w:szCs w:val="28"/>
          <w:lang w:val="uk-UA"/>
        </w:rPr>
        <w:t xml:space="preserve">                                    </w:t>
      </w:r>
    </w:p>
    <w:p w:rsidR="002A7329" w:rsidRPr="002A7329" w:rsidRDefault="002A7329" w:rsidP="002A7329">
      <w:pPr>
        <w:spacing w:after="0" w:line="240" w:lineRule="auto"/>
        <w:jc w:val="center"/>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b/>
          <w:sz w:val="28"/>
          <w:szCs w:val="28"/>
          <w:lang w:val="uk-UA"/>
        </w:rPr>
        <w:t>УКРАЇНА</w:t>
      </w:r>
    </w:p>
    <w:p w:rsidR="002A7329" w:rsidRPr="002A7329" w:rsidRDefault="002A7329" w:rsidP="002A7329">
      <w:pPr>
        <w:spacing w:after="0" w:line="240" w:lineRule="auto"/>
        <w:jc w:val="center"/>
        <w:rPr>
          <w:rFonts w:ascii="Times New Roman" w:eastAsia="Times New Roman" w:hAnsi="Times New Roman" w:cs="Times New Roman"/>
          <w:b/>
          <w:sz w:val="28"/>
          <w:szCs w:val="28"/>
          <w:lang w:val="uk-UA"/>
        </w:rPr>
      </w:pPr>
      <w:r w:rsidRPr="002A7329">
        <w:rPr>
          <w:rFonts w:ascii="Times New Roman" w:eastAsia="Times New Roman" w:hAnsi="Times New Roman" w:cs="Times New Roman"/>
          <w:b/>
          <w:sz w:val="28"/>
          <w:szCs w:val="28"/>
          <w:lang w:val="uk-UA"/>
        </w:rPr>
        <w:t>ВИСОЦЬКА СІЛЬСЬКА РАДА</w:t>
      </w:r>
    </w:p>
    <w:p w:rsidR="002A7329" w:rsidRPr="002A7329" w:rsidRDefault="002A7329" w:rsidP="002A7329">
      <w:pPr>
        <w:spacing w:after="0" w:line="240" w:lineRule="auto"/>
        <w:jc w:val="center"/>
        <w:rPr>
          <w:rFonts w:ascii="Times New Roman" w:eastAsia="Times New Roman" w:hAnsi="Times New Roman" w:cs="Times New Roman"/>
          <w:b/>
          <w:sz w:val="28"/>
          <w:szCs w:val="28"/>
          <w:lang w:val="uk-UA"/>
        </w:rPr>
      </w:pPr>
      <w:proofErr w:type="spellStart"/>
      <w:r w:rsidRPr="002A7329">
        <w:rPr>
          <w:rFonts w:ascii="Times New Roman" w:eastAsia="Times New Roman" w:hAnsi="Times New Roman" w:cs="Times New Roman"/>
          <w:b/>
          <w:sz w:val="28"/>
          <w:szCs w:val="28"/>
          <w:lang w:val="uk-UA"/>
        </w:rPr>
        <w:t>Дубровицького</w:t>
      </w:r>
      <w:proofErr w:type="spellEnd"/>
      <w:r w:rsidRPr="002A7329">
        <w:rPr>
          <w:rFonts w:ascii="Times New Roman" w:eastAsia="Times New Roman" w:hAnsi="Times New Roman" w:cs="Times New Roman"/>
          <w:b/>
          <w:sz w:val="28"/>
          <w:szCs w:val="28"/>
          <w:lang w:val="uk-UA"/>
        </w:rPr>
        <w:t xml:space="preserve"> району</w:t>
      </w:r>
    </w:p>
    <w:p w:rsidR="002A7329" w:rsidRPr="002A7329" w:rsidRDefault="002A7329" w:rsidP="002A7329">
      <w:pPr>
        <w:spacing w:after="0" w:line="240" w:lineRule="auto"/>
        <w:jc w:val="center"/>
        <w:rPr>
          <w:rFonts w:ascii="Times New Roman" w:eastAsia="Times New Roman" w:hAnsi="Times New Roman" w:cs="Times New Roman"/>
          <w:b/>
          <w:sz w:val="28"/>
          <w:szCs w:val="28"/>
          <w:lang w:val="uk-UA"/>
        </w:rPr>
      </w:pPr>
      <w:r w:rsidRPr="002A7329">
        <w:rPr>
          <w:rFonts w:ascii="Times New Roman" w:eastAsia="Times New Roman" w:hAnsi="Times New Roman" w:cs="Times New Roman"/>
          <w:b/>
          <w:sz w:val="28"/>
          <w:szCs w:val="28"/>
          <w:lang w:val="uk-UA"/>
        </w:rPr>
        <w:t>Рівненської області</w:t>
      </w:r>
    </w:p>
    <w:p w:rsidR="002A7329" w:rsidRPr="002A7329" w:rsidRDefault="002A7329" w:rsidP="002A7329">
      <w:pPr>
        <w:spacing w:after="0" w:line="240" w:lineRule="auto"/>
        <w:jc w:val="center"/>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восьме скликання)</w:t>
      </w:r>
    </w:p>
    <w:p w:rsidR="002A7329" w:rsidRPr="002A7329" w:rsidRDefault="002A7329" w:rsidP="002A7329">
      <w:pPr>
        <w:spacing w:after="0" w:line="240" w:lineRule="auto"/>
        <w:jc w:val="center"/>
        <w:rPr>
          <w:rFonts w:ascii="Times New Roman" w:eastAsia="Times New Roman" w:hAnsi="Times New Roman" w:cs="Times New Roman"/>
          <w:b/>
          <w:sz w:val="16"/>
          <w:szCs w:val="16"/>
          <w:lang w:val="uk-UA"/>
        </w:rPr>
      </w:pPr>
    </w:p>
    <w:p w:rsidR="002A7329" w:rsidRPr="002A7329" w:rsidRDefault="002A7329" w:rsidP="002A7329">
      <w:pPr>
        <w:spacing w:after="0" w:line="240" w:lineRule="auto"/>
        <w:jc w:val="center"/>
        <w:rPr>
          <w:rFonts w:ascii="Times New Roman" w:eastAsia="Times New Roman" w:hAnsi="Times New Roman" w:cs="Times New Roman"/>
          <w:b/>
          <w:sz w:val="36"/>
          <w:szCs w:val="40"/>
          <w:lang w:val="uk-UA"/>
        </w:rPr>
      </w:pPr>
      <w:r w:rsidRPr="002A7329">
        <w:rPr>
          <w:rFonts w:ascii="Times New Roman" w:eastAsia="Times New Roman" w:hAnsi="Times New Roman" w:cs="Times New Roman"/>
          <w:b/>
          <w:sz w:val="36"/>
          <w:szCs w:val="40"/>
          <w:lang w:val="uk-UA"/>
        </w:rPr>
        <w:t>РІШЕННЯ</w:t>
      </w:r>
    </w:p>
    <w:p w:rsidR="002A7329" w:rsidRPr="002A7329" w:rsidRDefault="002A7329" w:rsidP="002A7329">
      <w:pPr>
        <w:spacing w:after="0" w:line="256" w:lineRule="auto"/>
        <w:rPr>
          <w:rFonts w:ascii="Times New Roman" w:eastAsia="Times New Roman" w:hAnsi="Times New Roman" w:cs="Times New Roman"/>
          <w:b/>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 від  07 червня  2017 року                                                                    № 165</w:t>
      </w: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Про затвердження Положення </w:t>
      </w:r>
    </w:p>
    <w:p w:rsidR="002A7329" w:rsidRPr="002A7329" w:rsidRDefault="002A7329" w:rsidP="002A7329">
      <w:pPr>
        <w:spacing w:after="0" w:line="256" w:lineRule="auto"/>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«Про порядок призначення керівників</w:t>
      </w:r>
    </w:p>
    <w:p w:rsidR="002A7329" w:rsidRPr="002A7329" w:rsidRDefault="002A7329" w:rsidP="002A7329">
      <w:pPr>
        <w:spacing w:after="0" w:line="256" w:lineRule="auto"/>
        <w:outlineLvl w:val="0"/>
        <w:rPr>
          <w:rFonts w:ascii="Times New Roman" w:eastAsia="Times New Roman" w:hAnsi="Times New Roman" w:cs="Times New Roman"/>
          <w:b/>
          <w:sz w:val="28"/>
          <w:szCs w:val="28"/>
          <w:lang w:val="uk-UA"/>
        </w:rPr>
      </w:pPr>
      <w:r w:rsidRPr="002A7329">
        <w:rPr>
          <w:rFonts w:ascii="Times New Roman" w:eastAsia="Times New Roman" w:hAnsi="Times New Roman" w:cs="Times New Roman"/>
          <w:sz w:val="28"/>
          <w:szCs w:val="28"/>
          <w:lang w:val="uk-UA"/>
        </w:rPr>
        <w:t>комунальних закладів освіти»</w:t>
      </w:r>
    </w:p>
    <w:p w:rsidR="002A7329" w:rsidRPr="002A7329" w:rsidRDefault="002A7329" w:rsidP="002A7329">
      <w:pPr>
        <w:spacing w:after="0" w:line="256" w:lineRule="auto"/>
        <w:outlineLvl w:val="0"/>
        <w:rPr>
          <w:rFonts w:ascii="Times New Roman" w:eastAsia="Times New Roman" w:hAnsi="Times New Roman" w:cs="Times New Roman"/>
          <w:b/>
          <w:sz w:val="28"/>
          <w:szCs w:val="28"/>
          <w:lang w:val="uk-UA"/>
        </w:rPr>
      </w:pPr>
    </w:p>
    <w:p w:rsidR="002A7329" w:rsidRPr="002A7329" w:rsidRDefault="002A7329" w:rsidP="002A7329">
      <w:pPr>
        <w:spacing w:after="0" w:line="256" w:lineRule="auto"/>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На виконання ст.26 ЗУ «Про загальну середню освіту», керуючись ст. 26 Закону України «Про місцеве самоврядування в Україні», враховуючи Постанову Кабінету Міністрів України «Про порядок призначення керівників загальноосвітніх навчальних закладів державної форми власності за результатами конкурсного відбору» від 13.10.2015 № 827:</w:t>
      </w:r>
    </w:p>
    <w:p w:rsidR="002A7329" w:rsidRPr="002A7329" w:rsidRDefault="002A7329" w:rsidP="002A7329">
      <w:pPr>
        <w:spacing w:after="0" w:line="256" w:lineRule="auto"/>
        <w:jc w:val="center"/>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В И Р І Ш И Л А :</w:t>
      </w:r>
    </w:p>
    <w:p w:rsidR="002A7329" w:rsidRPr="002A7329" w:rsidRDefault="002A7329" w:rsidP="002A7329">
      <w:pPr>
        <w:spacing w:after="0" w:line="256" w:lineRule="auto"/>
        <w:jc w:val="both"/>
        <w:outlineLvl w:val="0"/>
        <w:rPr>
          <w:rFonts w:ascii="Times New Roman" w:eastAsia="Times New Roman" w:hAnsi="Times New Roman" w:cs="Times New Roman"/>
          <w:b/>
          <w:sz w:val="28"/>
          <w:szCs w:val="28"/>
          <w:lang w:val="uk-UA"/>
        </w:rPr>
      </w:pP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1. Затвердити Положення «Про порядок призначення керівників закладів освіти Висоцької сільської ради </w:t>
      </w:r>
      <w:proofErr w:type="spellStart"/>
      <w:r w:rsidRPr="002A7329">
        <w:rPr>
          <w:rFonts w:ascii="Times New Roman" w:eastAsia="Times New Roman" w:hAnsi="Times New Roman" w:cs="Times New Roman"/>
          <w:sz w:val="28"/>
          <w:szCs w:val="28"/>
          <w:lang w:val="uk-UA"/>
        </w:rPr>
        <w:t>Дубровицького</w:t>
      </w:r>
      <w:proofErr w:type="spellEnd"/>
      <w:r w:rsidRPr="002A7329">
        <w:rPr>
          <w:rFonts w:ascii="Times New Roman" w:eastAsia="Times New Roman" w:hAnsi="Times New Roman" w:cs="Times New Roman"/>
          <w:sz w:val="28"/>
          <w:szCs w:val="28"/>
          <w:lang w:val="uk-UA"/>
        </w:rPr>
        <w:t xml:space="preserve"> району Рівненської області».</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2. Призначення і звільнення керівників  закладів освіти Висоцької сільської ради здійснювати відповідного до даного Положення.</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3. Керівникам комунальних закладів освіти </w:t>
      </w:r>
      <w:proofErr w:type="spellStart"/>
      <w:r w:rsidRPr="002A7329">
        <w:rPr>
          <w:rFonts w:ascii="Times New Roman" w:eastAsia="Times New Roman" w:hAnsi="Times New Roman" w:cs="Times New Roman"/>
          <w:sz w:val="28"/>
          <w:szCs w:val="28"/>
          <w:lang w:val="uk-UA"/>
        </w:rPr>
        <w:t>внести</w:t>
      </w:r>
      <w:proofErr w:type="spellEnd"/>
      <w:r w:rsidRPr="002A7329">
        <w:rPr>
          <w:rFonts w:ascii="Times New Roman" w:eastAsia="Times New Roman" w:hAnsi="Times New Roman" w:cs="Times New Roman"/>
          <w:sz w:val="28"/>
          <w:szCs w:val="28"/>
          <w:lang w:val="uk-UA"/>
        </w:rPr>
        <w:t xml:space="preserve"> зміни:</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3.1 в Статути навчальних закладів, виклавши пункт 6.1 в наступній редакції «Управління загальноосвітніми навчальними закладами здійснюється уповноваженим його засновником органом управління освітою сільської ради.</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Безпосереднє керівництво навчальним закладом здійснює директор. </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Директором може бути тільки громадянин України, який має вищу педагогічну освіту на рівні спеціаліста або магістра, стаж педагогічної роботи не менше трьох років,  має високі моральні якості та стан здоров’я, що дозволяє виконувати професійні обов’язки.</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lastRenderedPageBreak/>
        <w:t>Директор освітнього закладу призначається на посаду та звільняється з посади виконавчим комітетом Висоцької сільської ради. Порядок призначення відбувається за результатами конкурсного відбору, що проводиться у відповідності з чинними нормативно-правовими документами, шляхом укладення контракту.</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Призначення та звільнення заступників директора, у тому числі заступника, який відповідає за діяльність дошкільного підрозділу, здійснюється уповноваженим органом  управління освітою сільської ради за поданням директора загальноосвітнього закладу з дотриманням вимог чинного законодавства».</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3.2  в Статути дошкільних навчальних закладів, виклавши пункт 8.2 в наступній редакції «Управління дошкільними навчальними закладами здійснюється уповноваженим його засновником органом управління освітою сільської ради.</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Безпосереднє керівництво навчальним закладом здійснює завідувач. </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Завідувачем може бути тільки громадянин України, який має вищу педагогічну освіту на рівні спеціаліста або магістра, стаж педагогічної роботи не менше трьох років,  має високі моральні якості та стан здоров’я, що дозволяє виконувати професійні обов’язки.</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Завідувач дошкільного навчального  закладу призначається на посаду та звільняється з посади виконавчим комітетом Висоцької сільської ради. Порядок призначення відбувається за результатами конкурсного відбору, що проводиться у відповідності з чинними нормативно-правовими документами, шляхом укладення контракту.</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4. </w:t>
      </w:r>
      <w:proofErr w:type="spellStart"/>
      <w:r w:rsidRPr="002A7329">
        <w:rPr>
          <w:rFonts w:ascii="Times New Roman" w:eastAsia="Times New Roman" w:hAnsi="Times New Roman" w:cs="Times New Roman"/>
          <w:sz w:val="28"/>
          <w:szCs w:val="28"/>
          <w:lang w:val="uk-UA"/>
        </w:rPr>
        <w:t>Внести</w:t>
      </w:r>
      <w:proofErr w:type="spellEnd"/>
      <w:r w:rsidRPr="002A7329">
        <w:rPr>
          <w:rFonts w:ascii="Times New Roman" w:eastAsia="Times New Roman" w:hAnsi="Times New Roman" w:cs="Times New Roman"/>
          <w:sz w:val="28"/>
          <w:szCs w:val="28"/>
          <w:lang w:val="uk-UA"/>
        </w:rPr>
        <w:t xml:space="preserve"> зміни до Положення про сектор освіти, молоді та спорту Висоцької сільської ради» п.5.4. викласти в наступній редакції: «директор освітнього закладу призначається на посаду та звільняється з посади виконавчим комітетом Висоцької сільської ради. Порядок призначення відбувається за результатами конкурсного відбору, що проводиться у відповідності з чинними нормативно-правовими документами, шляхом укладення контракту».</w:t>
      </w:r>
    </w:p>
    <w:p w:rsidR="002A7329" w:rsidRPr="002A7329" w:rsidRDefault="002A7329" w:rsidP="002A7329">
      <w:pPr>
        <w:spacing w:after="0" w:line="256" w:lineRule="auto"/>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      5. </w:t>
      </w:r>
      <w:proofErr w:type="spellStart"/>
      <w:r w:rsidRPr="002A7329">
        <w:rPr>
          <w:rFonts w:ascii="Times New Roman" w:eastAsia="Times New Roman" w:hAnsi="Times New Roman" w:cs="Times New Roman"/>
          <w:sz w:val="28"/>
          <w:szCs w:val="28"/>
          <w:lang w:val="uk-UA"/>
        </w:rPr>
        <w:t>Внести</w:t>
      </w:r>
      <w:proofErr w:type="spellEnd"/>
      <w:r w:rsidRPr="002A7329">
        <w:rPr>
          <w:rFonts w:ascii="Times New Roman" w:eastAsia="Times New Roman" w:hAnsi="Times New Roman" w:cs="Times New Roman"/>
          <w:sz w:val="28"/>
          <w:szCs w:val="28"/>
          <w:lang w:val="uk-UA"/>
        </w:rPr>
        <w:t xml:space="preserve"> зміни до Положення про виконавчий комітет Висоцької сільської ради – п. 2 доповнити підпунктом чотири наступного змісту «призначає на посаду та звільняє з посади (за погодженням сесії Висоцької сільської ради) за результатами конкурсного відбору керівників освітніх закладів.</w:t>
      </w:r>
    </w:p>
    <w:p w:rsidR="002A7329" w:rsidRPr="002A7329" w:rsidRDefault="002A7329" w:rsidP="002A7329">
      <w:pPr>
        <w:spacing w:after="0" w:line="256" w:lineRule="auto"/>
        <w:jc w:val="both"/>
        <w:outlineLvl w:val="0"/>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     6. Контроль за виконанням даного рішення покласти на  заступника сільського голови з питань діяльності виконавчих органів ради Самка С.І. та завідувача сектором освіти сільської рад </w:t>
      </w:r>
      <w:proofErr w:type="spellStart"/>
      <w:r w:rsidRPr="002A7329">
        <w:rPr>
          <w:rFonts w:ascii="Times New Roman" w:eastAsia="Times New Roman" w:hAnsi="Times New Roman" w:cs="Times New Roman"/>
          <w:sz w:val="28"/>
          <w:szCs w:val="28"/>
          <w:lang w:val="uk-UA"/>
        </w:rPr>
        <w:t>Рожка</w:t>
      </w:r>
      <w:proofErr w:type="spellEnd"/>
      <w:r w:rsidRPr="002A7329">
        <w:rPr>
          <w:rFonts w:ascii="Times New Roman" w:eastAsia="Times New Roman" w:hAnsi="Times New Roman" w:cs="Times New Roman"/>
          <w:sz w:val="28"/>
          <w:szCs w:val="28"/>
          <w:lang w:val="uk-UA"/>
        </w:rPr>
        <w:t xml:space="preserve"> М.В.</w:t>
      </w: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outlineLvl w:val="0"/>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  Сільський голова                                   </w:t>
      </w:r>
      <w:proofErr w:type="spellStart"/>
      <w:r w:rsidRPr="002A7329">
        <w:rPr>
          <w:rFonts w:ascii="Times New Roman" w:eastAsia="Times New Roman" w:hAnsi="Times New Roman" w:cs="Times New Roman"/>
          <w:sz w:val="28"/>
          <w:szCs w:val="28"/>
          <w:lang w:val="uk-UA"/>
        </w:rPr>
        <w:t>Гура</w:t>
      </w:r>
      <w:proofErr w:type="spellEnd"/>
      <w:r w:rsidRPr="002A7329">
        <w:rPr>
          <w:rFonts w:ascii="Times New Roman" w:eastAsia="Times New Roman" w:hAnsi="Times New Roman" w:cs="Times New Roman"/>
          <w:sz w:val="28"/>
          <w:szCs w:val="28"/>
          <w:lang w:val="uk-UA"/>
        </w:rPr>
        <w:t xml:space="preserve"> Л.Ф.</w:t>
      </w: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ind w:left="5103"/>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Додаток</w:t>
      </w:r>
    </w:p>
    <w:p w:rsidR="002A7329" w:rsidRPr="002A7329" w:rsidRDefault="002A7329" w:rsidP="002A7329">
      <w:pPr>
        <w:spacing w:after="0" w:line="256" w:lineRule="auto"/>
        <w:ind w:left="5103"/>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до рішення сесії Висоцької сільської ради №165  від «07» червня 2017 р.</w:t>
      </w:r>
    </w:p>
    <w:p w:rsidR="002A7329" w:rsidRPr="002A7329" w:rsidRDefault="002A7329" w:rsidP="002A7329">
      <w:pPr>
        <w:spacing w:after="0" w:line="256" w:lineRule="auto"/>
        <w:jc w:val="center"/>
        <w:rPr>
          <w:rFonts w:ascii="Times New Roman" w:eastAsia="Times New Roman" w:hAnsi="Times New Roman" w:cs="Times New Roman"/>
          <w:sz w:val="28"/>
          <w:szCs w:val="28"/>
          <w:lang w:val="uk-UA"/>
        </w:rPr>
      </w:pPr>
    </w:p>
    <w:p w:rsidR="002A7329" w:rsidRPr="002A7329" w:rsidRDefault="002A7329" w:rsidP="002A7329">
      <w:pPr>
        <w:spacing w:after="0" w:line="256" w:lineRule="auto"/>
        <w:rPr>
          <w:rFonts w:ascii="Times New Roman" w:eastAsia="Times New Roman" w:hAnsi="Times New Roman" w:cs="Times New Roman"/>
          <w:sz w:val="28"/>
          <w:szCs w:val="28"/>
          <w:lang w:val="uk-UA"/>
        </w:rPr>
      </w:pPr>
    </w:p>
    <w:p w:rsidR="002A7329" w:rsidRPr="002A7329" w:rsidRDefault="002A7329" w:rsidP="002A7329">
      <w:pPr>
        <w:spacing w:after="0" w:line="256" w:lineRule="auto"/>
        <w:jc w:val="center"/>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ПОРЯДОК</w:t>
      </w:r>
    </w:p>
    <w:p w:rsidR="002A7329" w:rsidRPr="002A7329" w:rsidRDefault="002A7329" w:rsidP="002A7329">
      <w:pPr>
        <w:spacing w:after="0" w:line="256" w:lineRule="auto"/>
        <w:jc w:val="center"/>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призначення на посаду керівників  закладів освіти</w:t>
      </w:r>
    </w:p>
    <w:p w:rsidR="002A7329" w:rsidRPr="002A7329" w:rsidRDefault="002A7329" w:rsidP="002A7329">
      <w:pPr>
        <w:spacing w:after="0" w:line="256" w:lineRule="auto"/>
        <w:jc w:val="center"/>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Висоцької сільської ради </w:t>
      </w:r>
      <w:proofErr w:type="spellStart"/>
      <w:r w:rsidRPr="002A7329">
        <w:rPr>
          <w:rFonts w:ascii="Times New Roman" w:eastAsia="Times New Roman" w:hAnsi="Times New Roman" w:cs="Times New Roman"/>
          <w:sz w:val="28"/>
          <w:szCs w:val="28"/>
          <w:lang w:val="uk-UA"/>
        </w:rPr>
        <w:t>Дубровицького</w:t>
      </w:r>
      <w:proofErr w:type="spellEnd"/>
      <w:r w:rsidRPr="002A7329">
        <w:rPr>
          <w:rFonts w:ascii="Times New Roman" w:eastAsia="Times New Roman" w:hAnsi="Times New Roman" w:cs="Times New Roman"/>
          <w:sz w:val="28"/>
          <w:szCs w:val="28"/>
          <w:lang w:val="uk-UA"/>
        </w:rPr>
        <w:t xml:space="preserve"> району Рівненської області</w:t>
      </w:r>
    </w:p>
    <w:p w:rsidR="002A7329" w:rsidRPr="002A7329" w:rsidRDefault="002A7329" w:rsidP="002A7329">
      <w:pPr>
        <w:spacing w:after="0" w:line="256" w:lineRule="auto"/>
        <w:jc w:val="center"/>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1. Цей Порядок визначає механізм призначення на посаду керівників закладів освіти , що розміщуються на території Висоцької сільської ради, які перебувають у власності Висоцької сільської ради або засновниками яких є Висоцька сільська рада.</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2. Керівником комунального закладу освіти (навчального закладу, навчально-виховного комплексу) може бути особа, яка є громадянином України, вільно володіє державною мовою та має вищу педагогічну освіту на рівні спеціаліста або магістра, стаж педагогічної роботи не менше трьох років, кваліфікаційна категорія не нижче першої, високі моральні якості та стан здоров’я, що дозволяє виконувати професійні обов’язки.</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3. Призначення керівників  закладів освіти Висоцької сільської ради здійснюється органом виконавчої влади Висоцької сільської ради – виконавчим комітетом, до сфери управління якого належить навчальний заклад. Керівник навчального закладу вважається таким, що призначений на цю посаду після погодження його призначення рішенням сесії Висоцької сільської ради.</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Призначення керівників освітніх закладів здійснюється за результатами конкурсного відбору, що проводиться відповідно до цього Порядку, шляхом </w:t>
      </w:r>
      <w:r w:rsidRPr="002A7329">
        <w:rPr>
          <w:rFonts w:ascii="Times New Roman" w:eastAsia="Times New Roman" w:hAnsi="Times New Roman" w:cs="Times New Roman"/>
          <w:sz w:val="28"/>
          <w:szCs w:val="28"/>
          <w:lang w:val="uk-UA"/>
        </w:rPr>
        <w:lastRenderedPageBreak/>
        <w:t>укладення контракту терміном на 1 рік з правом подальшого продовження контракту.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4. Підставою для проведення конкурсного відбору є рішення виконавчого комітету Висоцької сільської ради, що призначає керівника навчального закладу.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Підставами для прийняття відповідного рішення є:</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утворення нового навчального закладу;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наявність вакантної посади керівника навчального закладу;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прийняття рішення щодо припинення (розірвання) трудового договору (контракту) з керівником  закладу.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5. Рішення про проведення конкурсного відбору приймається виконавчим комітетом Висоцької сільської ради, оголошення про проведення конкурсного відбору оприлюднюються в місцевих засобах масової інформації або на офіційному веб-сайті Висоцької сільської ради не пізніше ніж за один місяць до початку проведення конкурсного відбору.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В оголошенні про проведення конкурсного відбору зазначаються:</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найменування і місцезнаходження навчального закладу;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найменування посади та умови оплати праці;</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кваліфікаційні вимоги до претендентів на посаду керівника навчального,  закладу (далі — претенденти);</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перелік документів, які необхідно подати для участі в конкурсному відборі, та строк їх подання;</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дата, місце та етапи проведення конкурсного відбору;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прізвище, ім’я, по батькові, номер телефону та адреса електронної пошти особи, яка надає додаткову інформацію про проведення конкурсного відбору.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В оголошенні може міститися додаткова інформація, що не суперечить законодавству.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Строк подання документів для участі в конкурсному відборі не може становити менше 20 та більше 30 календарних днів з дня оприлюднення оголошення про проведення конкурсного відбору.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6. Конкурсний відбір проводить  комісія утворена рішенням сесії сільської ради № 23  від 16.09.2016 року  «Про склад конкурсної комісії по проведенню конкурсу на заміщення вакантних посад» </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lastRenderedPageBreak/>
        <w:t>Засідання конкурсної комісії вважається правомочним, якщо на ньому присутні не менше двох третин усіх членів комісії. Рішення конкурсної комісії приймається більшістю голосів присутніх на засіданні членів комісії. У разі рівного розподілу голосів вирішальним є голос голови конкурсної комісії.</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7. Конкурсний відбір полягає 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1) поданні претендентом документів, що підтверджують відповідність кваліфікаційним вимогам;</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2) поданні претендентом мотиваційного листа і перспективного плану розвитку навчального закладу та проведенні ним відкритої публічної презентації;</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3) вивченні конкурсною комісією поданих документів, мотиваційного листа і перспективного плану розвитку навчального закладу.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Вивчення конкурсною комісією поданих документів, мотиваційного листа і перспективного плану розвитку навчального закладу не може здійснюватися більш як п’ять робочих днів.</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8. Конкурсна комісія протягом одного робочого дня після завершення вивчення поданих документів, мотиваційного листа і перспективного плану розвитку навчального закладу надає претендентам та органу, що здійснює конкурсний відбір – виконавчому комітету Висоцької сільської ради, висновок щодо результатів конкурсного відбору.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Кожен претендент може надати обґрунтовані заперечення щодо висновку до органу, що призначає керівника навчального закладу, не пізніше ніж через п’ять робочих днів з дати його отримання.</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 xml:space="preserve">9. На підставі висновку та заперечень (за наявності), зазначених у пункті 8 цього Порядку, не раніше ніж через п’ять робочих днів та не пізніше ніж через 10 робочих днів з дати їх отримання орган, що призначає керівника навчального закладу – виконавчий комітет Висоцької сільської ради, подає кандидатуру керівника навчального закладу на погодження сесією Висоцької сільської ради. </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Після погодження претендента на посаду керівника навчального  закладу, з даним претендентом укладається контракт з дотриманням вимог законодавства про працю.</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10. Конкурсний відбір визнається таким, що не відбувся, в разі, коли:</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lastRenderedPageBreak/>
        <w:t>відсутні заяви про участь у конкурсному відборі;</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жоден з претендентів не пройшов конкурсного відбору;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конкурсною комісією не визначено претендента.</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Підставою для визнання конкурсного відбору таким, що не відбувся, є рішення органу, що призначає керівника навчального закладу – виконавчого комітету Висоцької сільської ради.</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Якщо конкурсний відбір не відбувся, проводиться повторний конкурсний відбір відповідно до цього Порядку.</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11. Результати конкурсного відбору оприлюднюються в місцевих засобах масової інформації або на офіційному веб-сайті Висоцької сільської ради.</w:t>
      </w: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p>
    <w:p w:rsidR="002A7329" w:rsidRPr="002A7329" w:rsidRDefault="002A7329" w:rsidP="002A7329">
      <w:pPr>
        <w:spacing w:after="0" w:line="256" w:lineRule="auto"/>
        <w:ind w:firstLine="567"/>
        <w:jc w:val="both"/>
        <w:rPr>
          <w:rFonts w:ascii="Times New Roman" w:eastAsia="Times New Roman" w:hAnsi="Times New Roman" w:cs="Times New Roman"/>
          <w:sz w:val="28"/>
          <w:szCs w:val="28"/>
          <w:lang w:val="uk-UA"/>
        </w:rPr>
      </w:pPr>
      <w:r w:rsidRPr="002A7329">
        <w:rPr>
          <w:rFonts w:ascii="Times New Roman" w:eastAsia="Times New Roman" w:hAnsi="Times New Roman" w:cs="Times New Roman"/>
          <w:sz w:val="28"/>
          <w:szCs w:val="28"/>
          <w:lang w:val="uk-UA"/>
        </w:rPr>
        <w:t>12. Методичне забезпечення проведення конкурсного відбору здійснює МОН, матеріально технічне забезпечення – Висоцька сільська рада.</w:t>
      </w:r>
    </w:p>
    <w:p w:rsidR="002A7329" w:rsidRPr="002A7329" w:rsidRDefault="002A7329" w:rsidP="002A7329">
      <w:pPr>
        <w:shd w:val="clear" w:color="auto" w:fill="FFFFFF"/>
        <w:spacing w:after="0" w:line="240" w:lineRule="auto"/>
        <w:ind w:left="2136" w:right="1075" w:hanging="2136"/>
        <w:rPr>
          <w:rFonts w:ascii="Times New Roman" w:eastAsia="Times New Roman" w:hAnsi="Times New Roman" w:cs="Times New Roman"/>
          <w:color w:val="000000"/>
          <w:w w:val="101"/>
          <w:sz w:val="28"/>
          <w:szCs w:val="28"/>
          <w:lang w:val="uk-UA"/>
        </w:rPr>
      </w:pPr>
    </w:p>
    <w:p w:rsidR="002A7329" w:rsidRPr="002A7329" w:rsidRDefault="002A7329" w:rsidP="002A7329">
      <w:pPr>
        <w:shd w:val="clear" w:color="auto" w:fill="FFFFFF"/>
        <w:spacing w:after="0" w:line="240" w:lineRule="auto"/>
        <w:ind w:left="2136" w:right="1075" w:hanging="2136"/>
        <w:rPr>
          <w:rFonts w:ascii="Times New Roman" w:eastAsia="Times New Roman" w:hAnsi="Times New Roman" w:cs="Times New Roman"/>
          <w:color w:val="000000"/>
          <w:w w:val="101"/>
          <w:sz w:val="28"/>
          <w:szCs w:val="28"/>
          <w:lang w:val="uk-UA"/>
        </w:rPr>
      </w:pPr>
    </w:p>
    <w:p w:rsidR="002A7329" w:rsidRPr="002A7329" w:rsidRDefault="002A7329" w:rsidP="002A7329">
      <w:pPr>
        <w:shd w:val="clear" w:color="auto" w:fill="FFFFFF"/>
        <w:spacing w:after="0" w:line="240" w:lineRule="auto"/>
        <w:ind w:left="2136" w:right="1075" w:hanging="2136"/>
        <w:rPr>
          <w:rFonts w:ascii="Times New Roman" w:eastAsia="Times New Roman" w:hAnsi="Times New Roman" w:cs="Times New Roman"/>
          <w:color w:val="000000"/>
          <w:w w:val="101"/>
          <w:sz w:val="28"/>
          <w:szCs w:val="28"/>
          <w:lang w:val="uk-UA"/>
        </w:rPr>
      </w:pPr>
    </w:p>
    <w:p w:rsidR="002A7329" w:rsidRPr="002A7329" w:rsidRDefault="002A7329" w:rsidP="002A7329">
      <w:pPr>
        <w:spacing w:after="0" w:line="240" w:lineRule="auto"/>
        <w:outlineLvl w:val="0"/>
        <w:rPr>
          <w:rFonts w:ascii="Times New Roman" w:eastAsia="Times New Roman" w:hAnsi="Times New Roman" w:cs="Times New Roman"/>
          <w:b/>
          <w:sz w:val="32"/>
          <w:szCs w:val="32"/>
          <w:lang w:val="uk-UA" w:eastAsia="ru-RU"/>
        </w:rPr>
      </w:pPr>
    </w:p>
    <w:p w:rsidR="002A7329" w:rsidRPr="002A7329" w:rsidRDefault="002A7329" w:rsidP="002A7329">
      <w:pPr>
        <w:spacing w:after="0" w:line="240" w:lineRule="auto"/>
        <w:outlineLvl w:val="0"/>
        <w:rPr>
          <w:rFonts w:ascii="Times New Roman" w:eastAsia="Times New Roman" w:hAnsi="Times New Roman" w:cs="Times New Roman"/>
          <w:b/>
          <w:sz w:val="32"/>
          <w:szCs w:val="32"/>
          <w:lang w:val="uk-UA" w:eastAsia="ru-RU"/>
        </w:rPr>
      </w:pPr>
    </w:p>
    <w:p w:rsidR="002A7329" w:rsidRPr="002A7329" w:rsidRDefault="002A7329" w:rsidP="002A7329">
      <w:pPr>
        <w:spacing w:after="0" w:line="240" w:lineRule="auto"/>
        <w:outlineLvl w:val="0"/>
        <w:rPr>
          <w:rFonts w:ascii="Times New Roman" w:eastAsia="Times New Roman" w:hAnsi="Times New Roman" w:cs="Times New Roman"/>
          <w:b/>
          <w:sz w:val="32"/>
          <w:szCs w:val="32"/>
          <w:lang w:val="uk-UA" w:eastAsia="ru-RU"/>
        </w:rPr>
      </w:pPr>
    </w:p>
    <w:p w:rsidR="002A7329" w:rsidRPr="002A7329" w:rsidRDefault="002A7329" w:rsidP="002A7329">
      <w:pPr>
        <w:spacing w:after="0" w:line="240" w:lineRule="auto"/>
        <w:outlineLvl w:val="0"/>
        <w:rPr>
          <w:rFonts w:ascii="Times New Roman" w:eastAsia="Times New Roman" w:hAnsi="Times New Roman" w:cs="Times New Roman"/>
          <w:b/>
          <w:sz w:val="32"/>
          <w:szCs w:val="32"/>
          <w:lang w:val="uk-UA" w:eastAsia="ru-RU"/>
        </w:rPr>
      </w:pPr>
    </w:p>
    <w:p w:rsidR="002A7329" w:rsidRPr="002A7329" w:rsidRDefault="002A7329" w:rsidP="002A7329">
      <w:pPr>
        <w:spacing w:after="0" w:line="240" w:lineRule="auto"/>
        <w:outlineLvl w:val="0"/>
        <w:rPr>
          <w:rFonts w:ascii="Times New Roman" w:eastAsia="Times New Roman" w:hAnsi="Times New Roman" w:cs="Times New Roman"/>
          <w:b/>
          <w:sz w:val="32"/>
          <w:szCs w:val="32"/>
          <w:lang w:val="uk-UA" w:eastAsia="ru-RU"/>
        </w:rPr>
      </w:pPr>
    </w:p>
    <w:p w:rsidR="002A7329" w:rsidRPr="002A7329" w:rsidRDefault="002A7329" w:rsidP="002A7329">
      <w:pPr>
        <w:spacing w:after="0" w:line="240" w:lineRule="auto"/>
        <w:outlineLvl w:val="0"/>
        <w:rPr>
          <w:rFonts w:ascii="Times New Roman" w:eastAsia="Times New Roman" w:hAnsi="Times New Roman" w:cs="Times New Roman"/>
          <w:b/>
          <w:sz w:val="32"/>
          <w:szCs w:val="32"/>
          <w:lang w:val="uk-UA" w:eastAsia="ru-RU"/>
        </w:rPr>
      </w:pPr>
    </w:p>
    <w:p w:rsidR="00D70E58" w:rsidRPr="002A7329" w:rsidRDefault="00D70E58" w:rsidP="000A6FE7">
      <w:pPr>
        <w:rPr>
          <w:lang w:val="uk-UA"/>
        </w:rPr>
      </w:pPr>
      <w:bookmarkStart w:id="0" w:name="_GoBack"/>
      <w:bookmarkEnd w:id="0"/>
    </w:p>
    <w:sectPr w:rsidR="00D70E58" w:rsidRPr="002A7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6308"/>
    <w:multiLevelType w:val="hybridMultilevel"/>
    <w:tmpl w:val="F61642DE"/>
    <w:lvl w:ilvl="0" w:tplc="38849B0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3640A"/>
    <w:multiLevelType w:val="hybridMultilevel"/>
    <w:tmpl w:val="40B61B8C"/>
    <w:lvl w:ilvl="0" w:tplc="91B0AA2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7886872"/>
    <w:multiLevelType w:val="hybridMultilevel"/>
    <w:tmpl w:val="53B0DFC2"/>
    <w:lvl w:ilvl="0" w:tplc="C590D40C">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0A"/>
    <w:rsid w:val="000A6FE7"/>
    <w:rsid w:val="002A7329"/>
    <w:rsid w:val="00420311"/>
    <w:rsid w:val="00C33A40"/>
    <w:rsid w:val="00D3110A"/>
    <w:rsid w:val="00D7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607AE-305C-4B85-9A35-8B1EA74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0A"/>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сальсовет</dc:creator>
  <cp:keywords/>
  <dc:description/>
  <cp:lastModifiedBy>сальсовет</cp:lastModifiedBy>
  <cp:revision>2</cp:revision>
  <dcterms:created xsi:type="dcterms:W3CDTF">2018-11-16T13:37:00Z</dcterms:created>
  <dcterms:modified xsi:type="dcterms:W3CDTF">2018-11-16T13:37:00Z</dcterms:modified>
</cp:coreProperties>
</file>